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14 ноября 2013 г. N 30386</w:t>
      </w:r>
    </w:p>
    <w:p w:rsidR="002B3ED4" w:rsidRDefault="002B3E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2013 г. N 635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ИСПОЛЬЗОВАНИЯ АРХИВНЫХ ДОКУМЕНТОВ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МУНИЦИПАЛЬНЫХ </w:t>
      </w:r>
      <w:proofErr w:type="gramStart"/>
      <w:r>
        <w:rPr>
          <w:rFonts w:ascii="Calibri" w:hAnsi="Calibri" w:cs="Calibri"/>
          <w:b/>
          <w:bCs/>
        </w:rPr>
        <w:t>АРХИВАХ</w:t>
      </w:r>
      <w:proofErr w:type="gramEnd"/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 части 1 статьи 4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частью 5 статьи 26</w:t>
        </w:r>
      </w:hyperlink>
      <w:r>
        <w:rPr>
          <w:rFonts w:ascii="Calibri" w:hAnsi="Calibri" w:cs="Calibri"/>
        </w:rPr>
        <w:t xml:space="preserve"> Федерального закона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</w:t>
      </w:r>
      <w:proofErr w:type="gramStart"/>
      <w:r>
        <w:rPr>
          <w:rFonts w:ascii="Calibri" w:hAnsi="Calibri" w:cs="Calibri"/>
        </w:rPr>
        <w:t xml:space="preserve">2010, N 19, ст. 2291; N 31, ст. 4196; 2013, N 7, ст. 611), </w:t>
      </w:r>
      <w:hyperlink r:id="rId6" w:history="1">
        <w:r>
          <w:rPr>
            <w:rFonts w:ascii="Calibri" w:hAnsi="Calibri" w:cs="Calibri"/>
            <w:color w:val="0000FF"/>
          </w:rPr>
          <w:t>подпунктом 5.2.4</w:t>
        </w:r>
      </w:hyperlink>
      <w:r>
        <w:rPr>
          <w:rFonts w:ascii="Calibri" w:hAnsi="Calibri" w:cs="Calibri"/>
        </w:rPr>
        <w:t xml:space="preserve"> Положения о Министерстве культуры Российской Федерации, утвержденного постановлением Правительства Российской Федерации от 01.08.2011 N 590 (Собрание законодательства Российской Федерации, 2011, N 31, ст. 4758; N 44, ст. 6272; 2012, N 6, ст. 688; N 17, ст. 2018;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3524; N 37, ст. 5001; N 39, ст. 5270; 2013, N 3, ст. 204; N 8, ст. 841), приказываю:</w:t>
      </w:r>
      <w:proofErr w:type="gramEnd"/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архивных документов в государственных и муниципальных архивах.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Правила работы пользователей в читальных залах государственных архивов Российской Федерации, утвержденные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Росархива от 06.07.1998 N 51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16.12.1998, регистрационный N 1660).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статс-секретаря - заместителя Министра Г.П. Ивлиева.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В.Р.МЕДИНСКИЙ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Минкультуры России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2013 г. N 635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ИСПОЛЬЗОВАНИЯ АРХИВНЫХ ДОКУМЕНТОВ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МУНИЦИПАЛЬНЫХ </w:t>
      </w:r>
      <w:proofErr w:type="gramStart"/>
      <w:r>
        <w:rPr>
          <w:rFonts w:ascii="Calibri" w:hAnsi="Calibri" w:cs="Calibri"/>
          <w:b/>
          <w:bCs/>
        </w:rPr>
        <w:t>АРХИВАХ</w:t>
      </w:r>
      <w:proofErr w:type="gramEnd"/>
      <w:r>
        <w:rPr>
          <w:rFonts w:ascii="Calibri" w:hAnsi="Calibri" w:cs="Calibri"/>
          <w:b/>
          <w:bCs/>
        </w:rPr>
        <w:t xml:space="preserve"> РОССИЙСКОЙ ФЕДЕРАЦИИ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Общие положения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использования архивных документов в государственных и муниципальных архивах Российской Федерации (далее - Порядок) разработан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22.10.2004 N 125-ФЗ "Об архивном деле в Российской Федерации" (Собрание законодательства Российской Федерации 2004, N 43, ст. 4169; 2006, N 50, ст. 5280; 2007, N 49, ст. 6079; 2008, N 20, ст. 2253;</w:t>
      </w:r>
      <w:proofErr w:type="gramEnd"/>
      <w:r>
        <w:rPr>
          <w:rFonts w:ascii="Calibri" w:hAnsi="Calibri" w:cs="Calibri"/>
        </w:rPr>
        <w:t xml:space="preserve"> 2010, N 19, ст. 2291, N 31, ст. 4196; </w:t>
      </w:r>
      <w:proofErr w:type="gramStart"/>
      <w:r>
        <w:rPr>
          <w:rFonts w:ascii="Calibri" w:hAnsi="Calibri" w:cs="Calibri"/>
        </w:rPr>
        <w:t xml:space="preserve">2013, N 7, ст. 611),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N 19 (зарегистрирован Минюстом России 06.03.2007, регистрационный N 9059), и регулирует отношения в части организации работы</w:t>
      </w:r>
      <w:proofErr w:type="gramEnd"/>
      <w:r>
        <w:rPr>
          <w:rFonts w:ascii="Calibri" w:hAnsi="Calibri" w:cs="Calibri"/>
        </w:rPr>
        <w:t xml:space="preserve"> пользователей в читальных залах государственных и муниципальных архивов.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Порядок регламентирует организацию работы пользователей с документами Архивного фонда Российской Федерации, другими архивными документами, не содержащими сведения, составляющие государственную тайну (далее - дела, документы), и справочно-поисковыми средствами к ним в читальных залах государственных и муниципальных архивов (далее - читальные залы).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Пользователи обладают </w:t>
      </w:r>
      <w:proofErr w:type="gramStart"/>
      <w:r>
        <w:rPr>
          <w:rFonts w:ascii="Calibri" w:hAnsi="Calibri" w:cs="Calibri"/>
        </w:rPr>
        <w:t>равными</w:t>
      </w:r>
      <w:proofErr w:type="gramEnd"/>
      <w:r>
        <w:rPr>
          <w:rFonts w:ascii="Calibri" w:hAnsi="Calibri" w:cs="Calibri"/>
        </w:rPr>
        <w:t xml:space="preserve"> правами на доступ к делам, документам государственных и муниципальных архивов Российской Федерации (далее - архивов) и справочно-поисковым средствам к ним в соответствии с законодательством Российской Федерации.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Плата за посещение читальных залов, пользование делами, документами и справочно-поисковыми средствами к ним не взимается.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Платные услуги пользователям предоставляются архивами в соответствии с законодательством Российской Федерации.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На основании настоящего Порядка архивы вправе разрабатывать документы, регламентирующие пользование делами, документами и справочно-поисковыми средствами к ним в читальных залах, с учетом специфики документов архива, особенностей его работы. Указанные документы не могут противоречить настоящему Порядку.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II. Порядок допуска пользователя в читальный зал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Пользователь допускается для работы в читальный зал на основании личного заявления или письма направившей его организации, в которых указываются фамилия, имя, отчество пользователя, должность, ученое звание, ученая степень, тема, хронологические рамки и цель исследования.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Пользователь заполняет анкету рекомендованного образца (</w:t>
      </w:r>
      <w:hyperlink w:anchor="Par1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Порядку) и предъявляет паспорт сотруднику читального зала для идентификации личности.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Разрешение на работу в читальном зале дается руководителем архива или уполномоченным им лицом (далее - руководство архива) на срок не более одного года с оформлением пропуска в читальный зал в установленном порядке.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работы в читальном зале может быть продлен руководством архива по заявлению пользователя. Об изменении темы и хронологических рамок исследования пользователь информирует в письменном виде сотрудника читального зала.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III. Права и обязанности пользователя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Пользователь вправе: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Получать для изучения дела, документы в виде подлинников и/или копий фонда пользования, прошедшие научное описание, техническое оформление и находящиеся в удовлетворительном физическом состоянии.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Дела, документы, содержащие сведения о личной и семейной тайне гражданина, его частной жизни, выдаются при наличии письменного разрешения гражданина, а после его смерти - с письменного разрешения наследников данного гражданина до истечения 75 лет со дня создания документов. Дела, документы, принятые в архив от собственников или их владельцев, выдаются, если это не противоречит условиям их передачи на хранение.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Подлинники дел, документов при наличии копий фонда пользования выдаются только в случае проведения специальных научных работ по текстологии, кодикологии, палеографии, изучения водяных знаков и других внешних особенностей документов и организации их фототипического издания с письменного разрешения руководства архива.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Пользоваться справочно-поисковыми средствами к делам, документам, печатными изданиями и другими материалами научно-справочной библиотеки и справочно-информационного фонда архива по теме исследования.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Получать непосредственно в архиве или с использованием информационно-телекоммуникационных технологий информацию о распорядке работы читального зала, порядке и условиях предоставления архивом государственных и муниципальных услуг.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Заказывать непосредственно в архиве или с использованием информационно-телекоммуникационных технологий дела, документы, справочно-поисковые средства к ним по теме исследования для работы в читальном зале.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Заказывать единовременно в течение рабочего дня и получать не позднее чем через 2 рабочих дня со дня оформления заказа: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20 дел общим объемом не более 1500 листов из архивных фондов государственных органов, органов местного самоуправления и организаций или не более 500 листов из архивных фондов личного происхождения;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10 единиц хранения аудиовизуальных и электронных документов.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дел, документов, копий фонда пользования, находящихся одновременно у пользователя, не может превышать 20 единиц хранения.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Дела, документы, копии фонда пользования выдаются на срок до одного месяца, подлинники особо ценных дел, документов - на срок не более двух недель.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Получать описи дел, документов, печатные издания и другие материалы научно-справочной библиотеки и справочно-информационного фонда архива, а также иметь доступ к автоматизированным справочно-поисковым средствам, находящимся в читальном зале, в день заказа.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Получать консультации специалистов архива по составу и содержанию дел, документов и справочно-поисковых средств к ним по теме исследования.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Получать информацию о существующих ограничениях на доступ к отдельным категориям дел, документов по теме исследования, о необходимых процедурах для получения разрешения на доступ к ним, а также о сроках завершения научного описания, технического оформления и/или специальной обработки дел, документов.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Делать выписки из предоставленных дел, документов, справочно-поисковых средств к ним.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3.1.10. Получать платные услуги в соответствии с законодательством Российской Федерации.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3.1.11. Пользоваться оборудованием читального зала, предназначенным для работы пользователей.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3.1.12. Использовать при работе с делами, документами, справочно-поисковыми средствами к ним, за исключением копирования, собственные технические средства без звуковых сигналов и без подключения к локальной сети архива или арендовать технические средства архива. Использование собственных технических средств допускается, если это не влияет на работу других пользователей.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3.1.13. Вносить в читальный зал и выносить предметы письма, личные вещи, выписки, сделанные пользователем из дел, документов, справочно-поисковых средств к ним, копии архивных документов, печатных изданий на всех видах носителей, машинописный, рукописный текст, гранки научной работы. Вносить и выносить копии архивных документов, печатные издания, машинописный, рукописный текст, гранки научной работы при наличии специального пропуска.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3.1.14. Привлекать, в случае необходимости, к работе в читальном зале помощников или переводчиков. Оформление сопровождающих пользователя лиц для работы в читальном зале осуществляется на общих основаниях.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3.1.15. Обращаться с предложениями, замечаниями, жалобами по вопросам обслуживания в читальном зале к сотрудникам читального зала, руководству архива.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3.1.16. </w:t>
      </w:r>
      <w:proofErr w:type="gramStart"/>
      <w:r>
        <w:rPr>
          <w:rFonts w:ascii="Calibri" w:hAnsi="Calibri" w:cs="Calibri"/>
        </w:rPr>
        <w:t>Предоставлять архиву библиографическую справку</w:t>
      </w:r>
      <w:proofErr w:type="gramEnd"/>
      <w:r>
        <w:rPr>
          <w:rFonts w:ascii="Calibri" w:hAnsi="Calibri" w:cs="Calibri"/>
        </w:rPr>
        <w:t xml:space="preserve"> и/или экземпляр издания, подготовленного на основе архивных фондов, для учета архивных документов, введенных в научный оборот.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3.1.17. Обжаловать отказ в выдаче дел, документов и справочно-поисковых средств к ним по теме исследования в соответствии с законодательством Российской Федерации.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Пользователь обязан: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Соблюдать настоящий Порядок.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Соблюдать распорядок работы читального зала, тишину и чистоту в читальном зале во время работы.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Регистрироваться при каждом посещении в журнале учета посещений читального зала.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3.2.4. Сдавать на хранение при входе в читальный зал верхнюю одежду, сумки размером более 200 x 300 мм, зонты, пакеты и другие предметы,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указанных в </w:t>
      </w:r>
      <w:hyperlink w:anchor="Par69" w:history="1">
        <w:r>
          <w:rPr>
            <w:rFonts w:ascii="Calibri" w:hAnsi="Calibri" w:cs="Calibri"/>
            <w:color w:val="0000FF"/>
          </w:rPr>
          <w:t>пунктах 3.1.12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3.1.13</w:t>
        </w:r>
      </w:hyperlink>
      <w:r>
        <w:rPr>
          <w:rFonts w:ascii="Calibri" w:hAnsi="Calibri" w:cs="Calibri"/>
        </w:rPr>
        <w:t>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Вносить в читальный зал предметы письма и личные вещи в прозрачном пакете и/или сумке размером не более 200 x 300 мм.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Проверять при получении заказанных описей, дел, документов, копий фонда пользования их целостность и сохранность и расписываться в заказе (требовании) за получение каждой (каждого) из них.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Незамедлительно сообщать сотруднику читального зала об обнаружении повреждений или дефектов описей, дел, документов, копий фонда пользования, отсутствии листов, неправильной нумерации, наличии посторонних вложений, не указанных в листах-заверителях полученных дел.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Обеспечивать при пользовании сохранность дел, документов, справочно-поисковых средств к ним, копий фонда пользования.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3.2.9. Заполнять листы использования просмотренных дел, документов.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3.2.10. Сдавать сотруднику читального зала после окончания </w:t>
      </w:r>
      <w:proofErr w:type="gramStart"/>
      <w:r>
        <w:rPr>
          <w:rFonts w:ascii="Calibri" w:hAnsi="Calibri" w:cs="Calibri"/>
        </w:rPr>
        <w:t>работы</w:t>
      </w:r>
      <w:proofErr w:type="gramEnd"/>
      <w:r>
        <w:rPr>
          <w:rFonts w:ascii="Calibri" w:hAnsi="Calibri" w:cs="Calibri"/>
        </w:rPr>
        <w:t xml:space="preserve"> при каждом посещении читального зала предоставленные ему дела, документы, справочно-поисковые средства к ним, копии фонда пользования, печатные издания и другие материалы научно-справочной библиотеки и справочно-информационного фонда архива.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3.2.11. Соблюдать технические требования обращения с оборудованием, копиями фонда пользования, аудиовизуальными и электронными документами, автоматизированными справочно-поисковыми средствами.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3.2.12. Соблюдать общественный порядок, а также права и законные интересы сотрудников архива и других пользователей.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3.2.13. Выполнять требования сотрудников архива, охранной службы и службы пожарной охраны архива в чрезвычайных ситуациях (пожар, авария, угроза террористического акта).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3.2.14. Предъявлять сотруднику охранной службы, в случае необходимости, имеющиеся материалы и предметы, указанные в </w:t>
      </w:r>
      <w:hyperlink w:anchor="Par69" w:history="1">
        <w:r>
          <w:rPr>
            <w:rFonts w:ascii="Calibri" w:hAnsi="Calibri" w:cs="Calibri"/>
            <w:color w:val="0000FF"/>
          </w:rPr>
          <w:t>пунктах 3.1.12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3.1.13</w:t>
        </w:r>
      </w:hyperlink>
      <w:r>
        <w:rPr>
          <w:rFonts w:ascii="Calibri" w:hAnsi="Calibri" w:cs="Calibri"/>
        </w:rPr>
        <w:t>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3.2.15. При невозможности посещения читального зала в течение срока, на который выданы дела, документы, сообщать об этом сотруднику читального зала для продления срока их нахождения в читальном зале.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3.2.16. Указывать при использовании документов в опубликованной работе источник информации - место хранения дел, документов, их поисковые данные.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3.2.17. Нести ответственность за хищение и порчу дел, документов, причинение материального ущерба имуществу архива в соответствии с законодательством Российской Федерации.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98"/>
      <w:bookmarkEnd w:id="8"/>
      <w:r>
        <w:rPr>
          <w:rFonts w:ascii="Calibri" w:hAnsi="Calibri" w:cs="Calibri"/>
        </w:rPr>
        <w:t>Приложение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использования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архивных документов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архивах</w:t>
      </w:r>
      <w:proofErr w:type="gramEnd"/>
      <w:r>
        <w:rPr>
          <w:rFonts w:ascii="Calibri" w:hAnsi="Calibri" w:cs="Calibri"/>
        </w:rPr>
        <w:t xml:space="preserve"> Российской Федерации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pStyle w:val="ConsPlusNonformat"/>
      </w:pPr>
      <w:r>
        <w:t xml:space="preserve">             Название государственного (муниципального) архива</w:t>
      </w:r>
    </w:p>
    <w:p w:rsidR="002B3ED4" w:rsidRDefault="002B3ED4">
      <w:pPr>
        <w:pStyle w:val="ConsPlusNonformat"/>
      </w:pPr>
    </w:p>
    <w:p w:rsidR="002B3ED4" w:rsidRDefault="002B3ED4">
      <w:pPr>
        <w:pStyle w:val="ConsPlusNonformat"/>
      </w:pPr>
      <w:r>
        <w:t xml:space="preserve">                                          Дело пользователя N _____________</w:t>
      </w:r>
    </w:p>
    <w:p w:rsidR="002B3ED4" w:rsidRDefault="002B3ED4">
      <w:pPr>
        <w:pStyle w:val="ConsPlusNonformat"/>
      </w:pPr>
    </w:p>
    <w:p w:rsidR="002B3ED4" w:rsidRDefault="002B3ED4">
      <w:pPr>
        <w:pStyle w:val="ConsPlusNonformat"/>
      </w:pPr>
      <w:bookmarkStart w:id="9" w:name="Par110"/>
      <w:bookmarkEnd w:id="9"/>
      <w:r>
        <w:t xml:space="preserve">                                  АНКЕТА</w:t>
      </w:r>
    </w:p>
    <w:p w:rsidR="002B3ED4" w:rsidRDefault="002B3ED4">
      <w:pPr>
        <w:pStyle w:val="ConsPlusNonformat"/>
      </w:pPr>
      <w:r>
        <w:t xml:space="preserve">                пользователя, работающего в читальном зале</w:t>
      </w:r>
    </w:p>
    <w:p w:rsidR="002B3ED4" w:rsidRDefault="002B3ED4">
      <w:pPr>
        <w:pStyle w:val="ConsPlusNonformat"/>
      </w:pPr>
    </w:p>
    <w:p w:rsidR="002B3ED4" w:rsidRDefault="002B3ED4">
      <w:pPr>
        <w:pStyle w:val="ConsPlusNonformat"/>
      </w:pPr>
      <w:r>
        <w:t>1. Фамилия, имя, отчество _________________________________________________</w:t>
      </w:r>
    </w:p>
    <w:p w:rsidR="002B3ED4" w:rsidRDefault="002B3ED4">
      <w:pPr>
        <w:pStyle w:val="ConsPlusNonformat"/>
      </w:pPr>
      <w:r>
        <w:t>2. Дата рождения __________________________________________________________</w:t>
      </w:r>
    </w:p>
    <w:p w:rsidR="002B3ED4" w:rsidRDefault="002B3ED4">
      <w:pPr>
        <w:pStyle w:val="ConsPlusNonformat"/>
      </w:pPr>
      <w:r>
        <w:t>3. Гражданство ____________________________________________________________</w:t>
      </w:r>
    </w:p>
    <w:p w:rsidR="002B3ED4" w:rsidRDefault="002B3ED4">
      <w:pPr>
        <w:pStyle w:val="ConsPlusNonformat"/>
      </w:pPr>
      <w:r>
        <w:t>4. Место работы (учебы) и должность _______________________________________</w:t>
      </w:r>
    </w:p>
    <w:p w:rsidR="002B3ED4" w:rsidRDefault="002B3ED4">
      <w:pPr>
        <w:pStyle w:val="ConsPlusNonformat"/>
      </w:pPr>
      <w:r>
        <w:t>___________________________________________________________________________</w:t>
      </w:r>
    </w:p>
    <w:p w:rsidR="002B3ED4" w:rsidRDefault="002B3ED4">
      <w:pPr>
        <w:pStyle w:val="ConsPlusNonformat"/>
      </w:pPr>
      <w:r>
        <w:t xml:space="preserve">  (полное название учреждения, его почтовый и электронный адрес, телефон)</w:t>
      </w:r>
    </w:p>
    <w:p w:rsidR="002B3ED4" w:rsidRDefault="002B3ED4">
      <w:pPr>
        <w:pStyle w:val="ConsPlusNonformat"/>
      </w:pPr>
      <w:r>
        <w:t>5. Образование, ученая степень, звание ____________________________________</w:t>
      </w:r>
    </w:p>
    <w:p w:rsidR="002B3ED4" w:rsidRDefault="002B3ED4">
      <w:pPr>
        <w:pStyle w:val="ConsPlusNonformat"/>
      </w:pPr>
      <w:r>
        <w:t>___________________________________________________________________________</w:t>
      </w:r>
    </w:p>
    <w:p w:rsidR="002B3ED4" w:rsidRDefault="002B3ED4">
      <w:pPr>
        <w:pStyle w:val="ConsPlusNonformat"/>
      </w:pPr>
      <w:r>
        <w:t>6. Основание для проведения исследований __________________________________</w:t>
      </w:r>
    </w:p>
    <w:p w:rsidR="002B3ED4" w:rsidRDefault="002B3ED4">
      <w:pPr>
        <w:pStyle w:val="ConsPlusNonformat"/>
      </w:pPr>
      <w:r>
        <w:t>___________________________________________________________________________</w:t>
      </w:r>
    </w:p>
    <w:p w:rsidR="002B3ED4" w:rsidRDefault="002B3ED4">
      <w:pPr>
        <w:pStyle w:val="ConsPlusNonformat"/>
      </w:pPr>
      <w:r>
        <w:t xml:space="preserve">            (направление организации или по личному заявлению)</w:t>
      </w:r>
    </w:p>
    <w:p w:rsidR="002B3ED4" w:rsidRDefault="002B3ED4">
      <w:pPr>
        <w:pStyle w:val="ConsPlusNonformat"/>
      </w:pPr>
      <w:r>
        <w:t>7. Название темы, хронологические рамки ___________________________________</w:t>
      </w:r>
    </w:p>
    <w:p w:rsidR="002B3ED4" w:rsidRDefault="002B3ED4">
      <w:pPr>
        <w:pStyle w:val="ConsPlusNonformat"/>
      </w:pPr>
      <w:r>
        <w:t>___________________________________________________________________________</w:t>
      </w:r>
    </w:p>
    <w:p w:rsidR="002B3ED4" w:rsidRDefault="002B3ED4">
      <w:pPr>
        <w:pStyle w:val="ConsPlusNonformat"/>
      </w:pPr>
      <w:r>
        <w:t>8. Цель работы ____________________________________________________________</w:t>
      </w:r>
    </w:p>
    <w:p w:rsidR="002B3ED4" w:rsidRDefault="002B3ED4">
      <w:pPr>
        <w:pStyle w:val="ConsPlusNonformat"/>
      </w:pPr>
      <w:r>
        <w:t>___________________________________________________________________________</w:t>
      </w:r>
    </w:p>
    <w:p w:rsidR="002B3ED4" w:rsidRDefault="002B3ED4">
      <w:pPr>
        <w:pStyle w:val="ConsPlusNonformat"/>
      </w:pPr>
      <w:r>
        <w:t>9. Адрес регистрации по месту пребывания, номер телефона __________________</w:t>
      </w:r>
    </w:p>
    <w:p w:rsidR="002B3ED4" w:rsidRDefault="002B3ED4">
      <w:pPr>
        <w:pStyle w:val="ConsPlusNonformat"/>
      </w:pPr>
      <w:r>
        <w:t>___________________________________________________________________________</w:t>
      </w:r>
    </w:p>
    <w:p w:rsidR="002B3ED4" w:rsidRDefault="002B3ED4">
      <w:pPr>
        <w:pStyle w:val="ConsPlusNonformat"/>
      </w:pPr>
      <w:r>
        <w:t>10. Адрес регистрации по месту жительства, номер телефона _________________</w:t>
      </w:r>
    </w:p>
    <w:p w:rsidR="002B3ED4" w:rsidRDefault="002B3ED4">
      <w:pPr>
        <w:pStyle w:val="ConsPlusNonformat"/>
      </w:pPr>
      <w:r>
        <w:t>___________________________________________________________________________</w:t>
      </w:r>
    </w:p>
    <w:p w:rsidR="002B3ED4" w:rsidRDefault="002B3ED4">
      <w:pPr>
        <w:pStyle w:val="ConsPlusNonformat"/>
      </w:pPr>
      <w:r>
        <w:t>11. Номер мобильного телефона, электронный адрес __________________________</w:t>
      </w:r>
    </w:p>
    <w:p w:rsidR="002B3ED4" w:rsidRDefault="002B3ED4">
      <w:pPr>
        <w:pStyle w:val="ConsPlusNonformat"/>
      </w:pPr>
      <w:r>
        <w:t>___________________________________________________________________________</w:t>
      </w:r>
    </w:p>
    <w:p w:rsidR="002B3ED4" w:rsidRDefault="002B3ED4">
      <w:pPr>
        <w:pStyle w:val="ConsPlusNonformat"/>
      </w:pPr>
      <w:r>
        <w:t>12. Серия и номер паспорта, кем и когда выдан _____________________________</w:t>
      </w:r>
    </w:p>
    <w:p w:rsidR="002B3ED4" w:rsidRDefault="002B3ED4">
      <w:pPr>
        <w:pStyle w:val="ConsPlusNonformat"/>
      </w:pPr>
      <w:r>
        <w:t>___________________________________________________________________________</w:t>
      </w:r>
    </w:p>
    <w:p w:rsidR="002B3ED4" w:rsidRDefault="002B3ED4">
      <w:pPr>
        <w:pStyle w:val="ConsPlusNonformat"/>
      </w:pPr>
    </w:p>
    <w:p w:rsidR="002B3ED4" w:rsidRDefault="002B3ED4">
      <w:pPr>
        <w:pStyle w:val="ConsPlusNonformat"/>
      </w:pPr>
      <w:bookmarkStart w:id="10" w:name="Par137"/>
      <w:bookmarkEnd w:id="10"/>
      <w:r>
        <w:t xml:space="preserve">    Обязательство-соглашение.</w:t>
      </w:r>
    </w:p>
    <w:p w:rsidR="002B3ED4" w:rsidRDefault="002B3ED4">
      <w:pPr>
        <w:pStyle w:val="ConsPlusNonformat"/>
      </w:pPr>
    </w:p>
    <w:p w:rsidR="002B3ED4" w:rsidRDefault="002B3ED4">
      <w:pPr>
        <w:pStyle w:val="ConsPlusNonformat"/>
      </w:pPr>
      <w:r>
        <w:t>Я, ________________________________________________________________________</w:t>
      </w:r>
    </w:p>
    <w:p w:rsidR="002B3ED4" w:rsidRDefault="002B3ED4">
      <w:pPr>
        <w:pStyle w:val="ConsPlusNonformat"/>
      </w:pPr>
      <w:r>
        <w:t xml:space="preserve">                          (фамилия, имя, отчество)</w:t>
      </w:r>
    </w:p>
    <w:p w:rsidR="002B3ED4" w:rsidRDefault="002B3ED4">
      <w:pPr>
        <w:pStyle w:val="ConsPlusNonformat"/>
      </w:pPr>
      <w:proofErr w:type="gramStart"/>
      <w:r>
        <w:t>ознакомлен</w:t>
      </w:r>
      <w:proofErr w:type="gramEnd"/>
      <w:r>
        <w:t xml:space="preserve">  с  действующим Порядком  использования  архивных  документов  в</w:t>
      </w:r>
    </w:p>
    <w:p w:rsidR="002B3ED4" w:rsidRDefault="002B3ED4">
      <w:pPr>
        <w:pStyle w:val="ConsPlusNonformat"/>
      </w:pPr>
      <w:r>
        <w:t xml:space="preserve">государственных  и  муниципальных  </w:t>
      </w:r>
      <w:proofErr w:type="gramStart"/>
      <w:r>
        <w:t>архивах</w:t>
      </w:r>
      <w:proofErr w:type="gramEnd"/>
      <w:r>
        <w:t xml:space="preserve">  Российской Федерации и обязуюсь</w:t>
      </w:r>
    </w:p>
    <w:p w:rsidR="002B3ED4" w:rsidRDefault="002B3ED4">
      <w:pPr>
        <w:pStyle w:val="ConsPlusNonformat"/>
      </w:pPr>
      <w:r>
        <w:t>его выполнять.</w:t>
      </w:r>
    </w:p>
    <w:p w:rsidR="002B3ED4" w:rsidRDefault="002B3ED4">
      <w:pPr>
        <w:pStyle w:val="ConsPlusNonformat"/>
      </w:pPr>
      <w:proofErr w:type="gramStart"/>
      <w:r>
        <w:t>Согласен</w:t>
      </w:r>
      <w:proofErr w:type="gramEnd"/>
      <w:r>
        <w:t xml:space="preserve">  с  автоматизированной  обработкой и хранением данных, указанных в</w:t>
      </w:r>
    </w:p>
    <w:p w:rsidR="002B3ED4" w:rsidRDefault="002B3ED4">
      <w:pPr>
        <w:pStyle w:val="ConsPlusNonformat"/>
      </w:pPr>
      <w:r>
        <w:t>анкете.</w:t>
      </w:r>
    </w:p>
    <w:p w:rsidR="002B3ED4" w:rsidRDefault="002B3ED4">
      <w:pPr>
        <w:pStyle w:val="ConsPlusNonformat"/>
      </w:pPr>
      <w:r>
        <w:t>Обязуюсь  соблюдать   режим  конфиденциальности  в  отношении  ставшей  мне</w:t>
      </w:r>
    </w:p>
    <w:p w:rsidR="002B3ED4" w:rsidRDefault="002B3ED4">
      <w:pPr>
        <w:pStyle w:val="ConsPlusNonformat"/>
      </w:pPr>
      <w:r>
        <w:t>известной  информации,  использование  и распространение которой ограничено</w:t>
      </w:r>
    </w:p>
    <w:p w:rsidR="002B3ED4" w:rsidRDefault="002B3ED4">
      <w:pPr>
        <w:pStyle w:val="ConsPlusNonformat"/>
      </w:pPr>
      <w:r>
        <w:t>законодательством Российской Федерации.</w:t>
      </w:r>
    </w:p>
    <w:p w:rsidR="002B3ED4" w:rsidRDefault="002B3ED4">
      <w:pPr>
        <w:pStyle w:val="ConsPlusNonformat"/>
      </w:pPr>
    </w:p>
    <w:p w:rsidR="002B3ED4" w:rsidRDefault="002B3ED4">
      <w:pPr>
        <w:pStyle w:val="ConsPlusNonformat"/>
      </w:pPr>
      <w:r>
        <w:t xml:space="preserve">    "__" _______________ 20__ г.</w:t>
      </w:r>
    </w:p>
    <w:p w:rsidR="002B3ED4" w:rsidRDefault="002B3ED4">
      <w:pPr>
        <w:pStyle w:val="ConsPlusNonformat"/>
      </w:pPr>
    </w:p>
    <w:p w:rsidR="002B3ED4" w:rsidRDefault="002B3ED4">
      <w:pPr>
        <w:pStyle w:val="ConsPlusNonformat"/>
      </w:pPr>
      <w:r>
        <w:t>____________________________</w:t>
      </w:r>
    </w:p>
    <w:p w:rsidR="002B3ED4" w:rsidRDefault="002B3ED4">
      <w:pPr>
        <w:pStyle w:val="ConsPlusNonformat"/>
      </w:pPr>
      <w:r>
        <w:t xml:space="preserve">          подпись</w:t>
      </w:r>
    </w:p>
    <w:p w:rsidR="002B3ED4" w:rsidRDefault="002B3ED4">
      <w:pPr>
        <w:pStyle w:val="ConsPlusNonformat"/>
      </w:pPr>
      <w:r>
        <w:t>____________________________</w:t>
      </w:r>
    </w:p>
    <w:p w:rsidR="002B3ED4" w:rsidRDefault="002B3ED4">
      <w:pPr>
        <w:pStyle w:val="ConsPlusNonformat"/>
      </w:pPr>
      <w:r>
        <w:t>должность сотрудника архива       подпись      расшифровка подписи</w:t>
      </w:r>
    </w:p>
    <w:p w:rsidR="002B3ED4" w:rsidRDefault="002B3ED4">
      <w:pPr>
        <w:pStyle w:val="ConsPlusNonformat"/>
      </w:pPr>
    </w:p>
    <w:p w:rsidR="002B3ED4" w:rsidRDefault="002B3ED4">
      <w:pPr>
        <w:pStyle w:val="ConsPlusNonformat"/>
      </w:pPr>
      <w:r>
        <w:t xml:space="preserve">    "__" _______________ 20__ г.</w:t>
      </w: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ED4" w:rsidRDefault="002B3E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1E3E" w:rsidRDefault="00891E3E"/>
    <w:sectPr w:rsidR="00891E3E" w:rsidSect="000B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3ED4"/>
    <w:rsid w:val="00036EF4"/>
    <w:rsid w:val="00045321"/>
    <w:rsid w:val="000A18DB"/>
    <w:rsid w:val="000A2142"/>
    <w:rsid w:val="000F732F"/>
    <w:rsid w:val="00124317"/>
    <w:rsid w:val="00145F15"/>
    <w:rsid w:val="00194FDA"/>
    <w:rsid w:val="001A6604"/>
    <w:rsid w:val="002144A4"/>
    <w:rsid w:val="0022628C"/>
    <w:rsid w:val="00286E66"/>
    <w:rsid w:val="002B3ED4"/>
    <w:rsid w:val="002D0F45"/>
    <w:rsid w:val="002E0DC0"/>
    <w:rsid w:val="002F656E"/>
    <w:rsid w:val="003300EA"/>
    <w:rsid w:val="0035237D"/>
    <w:rsid w:val="00384778"/>
    <w:rsid w:val="003F4CFE"/>
    <w:rsid w:val="004128E3"/>
    <w:rsid w:val="00445CBD"/>
    <w:rsid w:val="00453E9E"/>
    <w:rsid w:val="004754FA"/>
    <w:rsid w:val="00482192"/>
    <w:rsid w:val="004B03F5"/>
    <w:rsid w:val="004F2CA9"/>
    <w:rsid w:val="004F55E6"/>
    <w:rsid w:val="005019C6"/>
    <w:rsid w:val="0054344A"/>
    <w:rsid w:val="00595912"/>
    <w:rsid w:val="005B1F3E"/>
    <w:rsid w:val="005C2D0E"/>
    <w:rsid w:val="005C3EC1"/>
    <w:rsid w:val="005F6C96"/>
    <w:rsid w:val="005F7D84"/>
    <w:rsid w:val="006D037E"/>
    <w:rsid w:val="00706FC5"/>
    <w:rsid w:val="00712FEB"/>
    <w:rsid w:val="0074237A"/>
    <w:rsid w:val="00786501"/>
    <w:rsid w:val="007E7CD0"/>
    <w:rsid w:val="00843AC6"/>
    <w:rsid w:val="00843CCE"/>
    <w:rsid w:val="008870B3"/>
    <w:rsid w:val="00891E3E"/>
    <w:rsid w:val="008B71CF"/>
    <w:rsid w:val="008E174E"/>
    <w:rsid w:val="00913202"/>
    <w:rsid w:val="009170FC"/>
    <w:rsid w:val="00980B03"/>
    <w:rsid w:val="009931A4"/>
    <w:rsid w:val="009967B8"/>
    <w:rsid w:val="009E3E61"/>
    <w:rsid w:val="009F6D31"/>
    <w:rsid w:val="00A0779C"/>
    <w:rsid w:val="00A34701"/>
    <w:rsid w:val="00A53245"/>
    <w:rsid w:val="00B038B7"/>
    <w:rsid w:val="00B03FE1"/>
    <w:rsid w:val="00B33A59"/>
    <w:rsid w:val="00B350B2"/>
    <w:rsid w:val="00B45D14"/>
    <w:rsid w:val="00B73370"/>
    <w:rsid w:val="00B82E29"/>
    <w:rsid w:val="00C01B28"/>
    <w:rsid w:val="00C3096B"/>
    <w:rsid w:val="00CA1395"/>
    <w:rsid w:val="00CB21BB"/>
    <w:rsid w:val="00CC2432"/>
    <w:rsid w:val="00D03481"/>
    <w:rsid w:val="00D949F2"/>
    <w:rsid w:val="00DB2E62"/>
    <w:rsid w:val="00DB6E11"/>
    <w:rsid w:val="00DB6F4C"/>
    <w:rsid w:val="00DC66E6"/>
    <w:rsid w:val="00DD2287"/>
    <w:rsid w:val="00DE0F71"/>
    <w:rsid w:val="00DF195B"/>
    <w:rsid w:val="00E32546"/>
    <w:rsid w:val="00E42A55"/>
    <w:rsid w:val="00E749C5"/>
    <w:rsid w:val="00E832A4"/>
    <w:rsid w:val="00EC5424"/>
    <w:rsid w:val="00ED003C"/>
    <w:rsid w:val="00EF5B61"/>
    <w:rsid w:val="00F7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172B8065694A3621A5FEB7304286125F07626D886B7F9CDAFE42BE7E4FA97C32F90DADF5088C1XFL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172B8065694A3621A5FEB7304286126F57723D88DEAF3C5F6E829XEL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172B8065694A3621A5FEB7304286125F17024DA86B7F9CDAFE42BE7E4FA97C32F90DADF5089CBXFL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3A172B8065694A3621A5FEB7304286125F07626D886B7F9CDAFE42BE7E4FA97C32F90DADF5088C1XFL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3A172B8065694A3621A5FEB7304286125F07626D886B7F9CDAFE42BE7E4FA97C32F90DADF5089CAXFLBL" TargetMode="External"/><Relationship Id="rId9" Type="http://schemas.openxmlformats.org/officeDocument/2006/relationships/hyperlink" Target="consultantplus://offline/ref=83A172B8065694A3621A5FEB730428612CF3722FDF8DEAF3C5F6E829E0EBA580C4669CDBDF5088XCL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2398</Words>
  <Characters>13669</Characters>
  <Application>Microsoft Office Word</Application>
  <DocSecurity>0</DocSecurity>
  <Lines>113</Lines>
  <Paragraphs>32</Paragraphs>
  <ScaleCrop>false</ScaleCrop>
  <Company>adm.local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Лезковко</dc:creator>
  <cp:lastModifiedBy>Лезковко</cp:lastModifiedBy>
  <cp:revision>1</cp:revision>
  <dcterms:created xsi:type="dcterms:W3CDTF">2014-01-09T11:11:00Z</dcterms:created>
  <dcterms:modified xsi:type="dcterms:W3CDTF">2014-01-09T11:12:00Z</dcterms:modified>
</cp:coreProperties>
</file>